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C" w:rsidRPr="001106B1" w:rsidRDefault="00AE33AC" w:rsidP="00AE33AC">
      <w:pPr>
        <w:jc w:val="center"/>
        <w:rPr>
          <w:rFonts w:asciiTheme="majorBidi" w:hAnsiTheme="majorBidi" w:cstheme="majorBidi"/>
          <w:b/>
          <w:iCs/>
          <w:sz w:val="28"/>
          <w:szCs w:val="22"/>
          <w:u w:val="single"/>
        </w:rPr>
      </w:pPr>
      <w:r w:rsidRPr="001106B1">
        <w:rPr>
          <w:rFonts w:asciiTheme="majorBidi" w:hAnsiTheme="majorBidi" w:cstheme="majorBidi"/>
          <w:b/>
          <w:iCs/>
          <w:sz w:val="28"/>
          <w:szCs w:val="22"/>
          <w:u w:val="single"/>
        </w:rPr>
        <w:t>Quarterly Compliance Report on Corporate Governance</w:t>
      </w:r>
    </w:p>
    <w:p w:rsidR="008B4732" w:rsidRPr="001106B1" w:rsidRDefault="008B4732">
      <w:pPr>
        <w:rPr>
          <w:rFonts w:asciiTheme="majorBidi" w:hAnsiTheme="majorBidi" w:cstheme="majorBidi"/>
        </w:rPr>
      </w:pP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Name of the Company     :  </w:t>
      </w:r>
      <w:r w:rsidR="00F70BEF" w:rsidRPr="001106B1">
        <w:rPr>
          <w:rFonts w:asciiTheme="majorBidi" w:hAnsiTheme="majorBidi" w:cstheme="majorBidi"/>
          <w:b/>
          <w:iCs/>
          <w:sz w:val="22"/>
          <w:szCs w:val="22"/>
        </w:rPr>
        <w:t>PREMIER ENERGY AND INFRASTRUCTURE LIMITED</w:t>
      </w:r>
    </w:p>
    <w:p w:rsidR="00AE33AC" w:rsidRPr="001106B1" w:rsidRDefault="00AE33AC" w:rsidP="002D3E82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Quarter ending on           :   </w:t>
      </w:r>
      <w:r w:rsidR="002D3E82">
        <w:rPr>
          <w:rFonts w:asciiTheme="majorBidi" w:hAnsiTheme="majorBidi" w:cstheme="majorBidi"/>
          <w:b/>
          <w:iCs/>
          <w:sz w:val="22"/>
          <w:szCs w:val="22"/>
        </w:rPr>
        <w:t>3</w:t>
      </w:r>
      <w:r w:rsidR="00792457">
        <w:rPr>
          <w:rFonts w:asciiTheme="majorBidi" w:hAnsiTheme="majorBidi" w:cstheme="majorBidi"/>
          <w:b/>
          <w:iCs/>
          <w:sz w:val="22"/>
          <w:szCs w:val="22"/>
        </w:rPr>
        <w:t>0</w:t>
      </w:r>
      <w:r w:rsidR="00792457" w:rsidRPr="00792457">
        <w:rPr>
          <w:rFonts w:asciiTheme="majorBidi" w:hAnsiTheme="majorBidi" w:cstheme="majorBidi"/>
          <w:b/>
          <w:iCs/>
          <w:sz w:val="22"/>
          <w:szCs w:val="22"/>
          <w:vertAlign w:val="superscript"/>
        </w:rPr>
        <w:t>th</w:t>
      </w:r>
      <w:r w:rsidR="00792457">
        <w:rPr>
          <w:rFonts w:asciiTheme="majorBidi" w:hAnsiTheme="majorBidi" w:cstheme="majorBidi"/>
          <w:b/>
          <w:iCs/>
          <w:sz w:val="22"/>
          <w:szCs w:val="22"/>
        </w:rPr>
        <w:t xml:space="preserve"> June</w:t>
      </w:r>
      <w:r w:rsidR="002D3E82">
        <w:rPr>
          <w:rFonts w:asciiTheme="majorBidi" w:hAnsiTheme="majorBidi" w:cstheme="majorBidi"/>
          <w:b/>
          <w:iCs/>
          <w:sz w:val="22"/>
          <w:szCs w:val="22"/>
        </w:rPr>
        <w:t>, 2016</w:t>
      </w: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</w:p>
    <w:tbl>
      <w:tblPr>
        <w:tblStyle w:val="TableGrid"/>
        <w:tblW w:w="15432" w:type="dxa"/>
        <w:tblInd w:w="-1062" w:type="dxa"/>
        <w:tblLayout w:type="fixed"/>
        <w:tblLook w:val="04A0"/>
      </w:tblPr>
      <w:tblGrid>
        <w:gridCol w:w="810"/>
        <w:gridCol w:w="1710"/>
        <w:gridCol w:w="1620"/>
        <w:gridCol w:w="2700"/>
        <w:gridCol w:w="1710"/>
        <w:gridCol w:w="1530"/>
        <w:gridCol w:w="540"/>
        <w:gridCol w:w="990"/>
        <w:gridCol w:w="1620"/>
        <w:gridCol w:w="2202"/>
      </w:tblGrid>
      <w:tr w:rsidR="0038162C" w:rsidRPr="001106B1" w:rsidTr="004A6EF8">
        <w:tc>
          <w:tcPr>
            <w:tcW w:w="15432" w:type="dxa"/>
            <w:gridSpan w:val="10"/>
          </w:tcPr>
          <w:p w:rsidR="00AE33AC" w:rsidRPr="001106B1" w:rsidRDefault="00AE33AC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Board of Directors</w:t>
            </w:r>
          </w:p>
        </w:tc>
      </w:tr>
      <w:tr w:rsidR="0038162C" w:rsidRPr="001106B1" w:rsidTr="004A6EF8">
        <w:tc>
          <w:tcPr>
            <w:tcW w:w="8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Title (Mr./Ms.)</w:t>
            </w:r>
          </w:p>
        </w:tc>
        <w:tc>
          <w:tcPr>
            <w:tcW w:w="17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the Director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PAN and DIN</w:t>
            </w:r>
          </w:p>
        </w:tc>
        <w:tc>
          <w:tcPr>
            <w:tcW w:w="270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(Chairperson/ Executive/ Non-Executive/ Independent/ Nominee)</w:t>
            </w:r>
          </w:p>
        </w:tc>
        <w:tc>
          <w:tcPr>
            <w:tcW w:w="17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Appointment in the current term / cessation</w:t>
            </w:r>
          </w:p>
        </w:tc>
        <w:tc>
          <w:tcPr>
            <w:tcW w:w="153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Tenure</w:t>
            </w:r>
          </w:p>
        </w:tc>
        <w:tc>
          <w:tcPr>
            <w:tcW w:w="1530" w:type="dxa"/>
            <w:gridSpan w:val="2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Directorship in listed entities including this listed entity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membership in Audit/ Stak</w:t>
            </w:r>
            <w:r w:rsidR="004A6EF8" w:rsidRPr="001106B1">
              <w:rPr>
                <w:rFonts w:asciiTheme="majorBidi" w:hAnsiTheme="majorBidi" w:cstheme="majorBidi"/>
                <w:b/>
                <w:iCs/>
                <w:szCs w:val="22"/>
              </w:rPr>
              <w:t>eholder Committee(s) including th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is listed entity</w:t>
            </w:r>
          </w:p>
        </w:tc>
        <w:tc>
          <w:tcPr>
            <w:tcW w:w="2202" w:type="dxa"/>
          </w:tcPr>
          <w:p w:rsidR="00AE33AC" w:rsidRPr="001106B1" w:rsidRDefault="00AE33AC" w:rsidP="00114AF8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No. of post of </w:t>
            </w:r>
            <w:r w:rsidR="00BF0A60" w:rsidRPr="001106B1">
              <w:rPr>
                <w:rFonts w:asciiTheme="majorBidi" w:hAnsiTheme="majorBidi" w:cstheme="majorBidi"/>
                <w:b/>
                <w:iCs/>
                <w:szCs w:val="22"/>
              </w:rPr>
              <w:t>Chairperson in Audit /Stakeholder Committee held in listed entities including this listed entity</w:t>
            </w:r>
          </w:p>
        </w:tc>
      </w:tr>
      <w:tr w:rsidR="00802FA8" w:rsidRPr="001106B1" w:rsidTr="004A6EF8">
        <w:tc>
          <w:tcPr>
            <w:tcW w:w="81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 Narayanamurthi</w:t>
            </w:r>
          </w:p>
        </w:tc>
        <w:tc>
          <w:tcPr>
            <w:tcW w:w="1620" w:type="dxa"/>
          </w:tcPr>
          <w:p w:rsidR="00802FA8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AKVPM1551D</w:t>
            </w:r>
          </w:p>
          <w:p w:rsidR="00FA07D6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00054021</w:t>
            </w:r>
          </w:p>
        </w:tc>
        <w:tc>
          <w:tcPr>
            <w:tcW w:w="2700" w:type="dxa"/>
          </w:tcPr>
          <w:p w:rsidR="00802FA8" w:rsidRPr="001106B1" w:rsidRDefault="00FA07D6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Managing Director</w:t>
            </w:r>
          </w:p>
        </w:tc>
        <w:tc>
          <w:tcPr>
            <w:tcW w:w="1710" w:type="dxa"/>
          </w:tcPr>
          <w:p w:rsidR="00802FA8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DoA:</w:t>
            </w:r>
          </w:p>
          <w:p w:rsidR="001106B1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02FA8" w:rsidRPr="001106B1" w:rsidRDefault="00885661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 years</w:t>
            </w:r>
          </w:p>
        </w:tc>
        <w:tc>
          <w:tcPr>
            <w:tcW w:w="1530" w:type="dxa"/>
            <w:gridSpan w:val="2"/>
          </w:tcPr>
          <w:p w:rsidR="00802FA8" w:rsidRPr="001106B1" w:rsidRDefault="009A1EBA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1620" w:type="dxa"/>
          </w:tcPr>
          <w:p w:rsidR="00802FA8" w:rsidRPr="001106B1" w:rsidRDefault="001106B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2202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38162C" w:rsidRPr="001106B1" w:rsidTr="004A6EF8">
        <w:tc>
          <w:tcPr>
            <w:tcW w:w="810" w:type="dxa"/>
          </w:tcPr>
          <w:p w:rsidR="00AE33AC" w:rsidRPr="001106B1" w:rsidRDefault="00740727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AE33AC" w:rsidRPr="001106B1" w:rsidRDefault="00EC2146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Rangaswami Ramakrishnan</w:t>
            </w:r>
          </w:p>
        </w:tc>
        <w:tc>
          <w:tcPr>
            <w:tcW w:w="1620" w:type="dxa"/>
          </w:tcPr>
          <w:p w:rsidR="00AE33AC" w:rsidRPr="001106B1" w:rsidRDefault="009A1EBA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AAEPR5083Q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00809342</w:t>
            </w:r>
          </w:p>
        </w:tc>
        <w:tc>
          <w:tcPr>
            <w:tcW w:w="2700" w:type="dxa"/>
          </w:tcPr>
          <w:p w:rsidR="00AE33AC" w:rsidRPr="001106B1" w:rsidRDefault="00345472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AE33AC" w:rsidRPr="001106B1" w:rsidRDefault="00AB7806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DoA: </w:t>
            </w:r>
            <w:r w:rsidR="00856AA7"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AE33AC" w:rsidRPr="001106B1" w:rsidRDefault="009A1EBA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</w:t>
            </w:r>
            <w:r w:rsidR="00885661" w:rsidRPr="001106B1">
              <w:rPr>
                <w:rFonts w:asciiTheme="majorBidi" w:hAnsiTheme="majorBidi" w:cstheme="majorBidi"/>
                <w:iCs/>
                <w:szCs w:val="22"/>
              </w:rPr>
              <w:t xml:space="preserve"> from 31.12.14</w:t>
            </w:r>
          </w:p>
        </w:tc>
        <w:tc>
          <w:tcPr>
            <w:tcW w:w="1530" w:type="dxa"/>
            <w:gridSpan w:val="2"/>
          </w:tcPr>
          <w:p w:rsidR="00AE33AC" w:rsidRPr="001106B1" w:rsidRDefault="00D94210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</w:t>
            </w:r>
          </w:p>
        </w:tc>
        <w:tc>
          <w:tcPr>
            <w:tcW w:w="1620" w:type="dxa"/>
          </w:tcPr>
          <w:p w:rsidR="00AE33AC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202" w:type="dxa"/>
          </w:tcPr>
          <w:p w:rsidR="00AE33AC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</w:tr>
      <w:tr w:rsidR="00885661" w:rsidRPr="001106B1" w:rsidTr="004A6EF8">
        <w:tc>
          <w:tcPr>
            <w:tcW w:w="8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885661" w:rsidRPr="001106B1" w:rsidRDefault="00885661" w:rsidP="00802FA8">
            <w:pPr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EBF3F8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Kytharam Naryana Iyer Narayanan</w:t>
            </w:r>
          </w:p>
        </w:tc>
        <w:tc>
          <w:tcPr>
            <w:tcW w:w="16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AAEPN3631L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01543391</w:t>
            </w:r>
          </w:p>
        </w:tc>
        <w:tc>
          <w:tcPr>
            <w:tcW w:w="2700" w:type="dxa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</w:tc>
        <w:tc>
          <w:tcPr>
            <w:tcW w:w="17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DoA: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885661" w:rsidRPr="001106B1" w:rsidRDefault="00885661" w:rsidP="00663135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 from 31.12.14</w:t>
            </w: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202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4A6EF8">
        <w:tc>
          <w:tcPr>
            <w:tcW w:w="8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1620" w:type="dxa"/>
          </w:tcPr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AQAPM3863H</w:t>
            </w:r>
          </w:p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03097118</w:t>
            </w:r>
          </w:p>
        </w:tc>
        <w:tc>
          <w:tcPr>
            <w:tcW w:w="270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  <w:tc>
          <w:tcPr>
            <w:tcW w:w="171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DoA: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14/12/2011</w:t>
            </w:r>
          </w:p>
        </w:tc>
        <w:tc>
          <w:tcPr>
            <w:tcW w:w="153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202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4963" w:rsidRPr="001106B1" w:rsidTr="004A6EF8">
        <w:tc>
          <w:tcPr>
            <w:tcW w:w="810" w:type="dxa"/>
          </w:tcPr>
          <w:p w:rsidR="00884963" w:rsidRPr="001106B1" w:rsidRDefault="00884963" w:rsidP="00884963">
            <w:pPr>
              <w:ind w:left="720"/>
              <w:rPr>
                <w:rFonts w:asciiTheme="majorBidi" w:hAnsiTheme="majorBidi" w:cstheme="majorBidi"/>
                <w:iCs/>
                <w:szCs w:val="22"/>
              </w:rPr>
            </w:pPr>
          </w:p>
        </w:tc>
        <w:tc>
          <w:tcPr>
            <w:tcW w:w="171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R Kohila</w:t>
            </w:r>
          </w:p>
        </w:tc>
        <w:tc>
          <w:tcPr>
            <w:tcW w:w="1620" w:type="dxa"/>
          </w:tcPr>
          <w:p w:rsidR="00884963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AKIPK1540P</w:t>
            </w:r>
          </w:p>
          <w:p w:rsidR="00884963" w:rsidRPr="001106B1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00966622</w:t>
            </w:r>
          </w:p>
        </w:tc>
        <w:tc>
          <w:tcPr>
            <w:tcW w:w="27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Non Executive 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884963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DOA</w:t>
            </w:r>
          </w:p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5 years from 13/11/2015</w:t>
            </w:r>
          </w:p>
        </w:tc>
        <w:tc>
          <w:tcPr>
            <w:tcW w:w="1530" w:type="dxa"/>
            <w:gridSpan w:val="2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1620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2202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4A6EF8">
        <w:tc>
          <w:tcPr>
            <w:tcW w:w="15432" w:type="dxa"/>
            <w:gridSpan w:val="10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Committees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 Members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 / Executive / Non – Executive / Independent/ Nominee)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 R.Ramakrishnan</w:t>
            </w:r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Mr.K.N.Narayanan</w:t>
            </w:r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Mr.Vikram Mankal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 and Remuneration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Mr. R.Ramakrishnan </w:t>
            </w:r>
          </w:p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Mr.K.N.Narayanan </w:t>
            </w:r>
          </w:p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Mr.Vikram Mankal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Independent Director</w:t>
            </w:r>
          </w:p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Risk Management Committee (if applicable)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1.   Mr. R.Ramakrishnan</w:t>
            </w:r>
          </w:p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2.   Mr.K.N.Narayanan</w:t>
            </w:r>
          </w:p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3.   Mr.Vikram Mankal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</w:tbl>
    <w:p w:rsidR="00884963" w:rsidRDefault="00884963">
      <w:r>
        <w:br w:type="page"/>
      </w:r>
    </w:p>
    <w:tbl>
      <w:tblPr>
        <w:tblStyle w:val="TableGrid"/>
        <w:tblW w:w="15432" w:type="dxa"/>
        <w:tblInd w:w="-1062" w:type="dxa"/>
        <w:tblLayout w:type="fixed"/>
        <w:tblLook w:val="04A0"/>
      </w:tblPr>
      <w:tblGrid>
        <w:gridCol w:w="4500"/>
        <w:gridCol w:w="540"/>
        <w:gridCol w:w="2340"/>
        <w:gridCol w:w="990"/>
        <w:gridCol w:w="2340"/>
        <w:gridCol w:w="450"/>
        <w:gridCol w:w="4272"/>
      </w:tblGrid>
      <w:tr w:rsidR="00885661" w:rsidRPr="001106B1" w:rsidTr="004A6EF8">
        <w:tc>
          <w:tcPr>
            <w:tcW w:w="15432" w:type="dxa"/>
            <w:gridSpan w:val="7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lastRenderedPageBreak/>
              <w:t>Meetings of Board of Directors</w:t>
            </w:r>
          </w:p>
        </w:tc>
      </w:tr>
      <w:tr w:rsidR="00885661" w:rsidRPr="001106B1" w:rsidTr="00114AF8">
        <w:tc>
          <w:tcPr>
            <w:tcW w:w="5040" w:type="dxa"/>
            <w:gridSpan w:val="2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previous quarter</w:t>
            </w:r>
          </w:p>
        </w:tc>
        <w:tc>
          <w:tcPr>
            <w:tcW w:w="5670" w:type="dxa"/>
            <w:gridSpan w:val="3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relevant quarter</w:t>
            </w:r>
          </w:p>
        </w:tc>
        <w:tc>
          <w:tcPr>
            <w:tcW w:w="4722" w:type="dxa"/>
            <w:gridSpan w:val="2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114AF8">
        <w:tc>
          <w:tcPr>
            <w:tcW w:w="5040" w:type="dxa"/>
            <w:gridSpan w:val="2"/>
          </w:tcPr>
          <w:p w:rsidR="00884963" w:rsidRPr="001106B1" w:rsidRDefault="00884963" w:rsidP="004E6985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13</w:t>
            </w:r>
            <w:r w:rsidRPr="001106B1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February 2016</w:t>
            </w:r>
          </w:p>
        </w:tc>
        <w:tc>
          <w:tcPr>
            <w:tcW w:w="5670" w:type="dxa"/>
            <w:gridSpan w:val="3"/>
          </w:tcPr>
          <w:p w:rsidR="00884963" w:rsidRPr="001106B1" w:rsidRDefault="00706DE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30</w:t>
            </w:r>
            <w:r w:rsidRPr="00706DE1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May, 2016</w:t>
            </w:r>
          </w:p>
        </w:tc>
        <w:tc>
          <w:tcPr>
            <w:tcW w:w="4722" w:type="dxa"/>
            <w:gridSpan w:val="2"/>
          </w:tcPr>
          <w:p w:rsidR="00884963" w:rsidRDefault="00706DE1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107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  <w:p w:rsidR="00884963" w:rsidRPr="001106B1" w:rsidRDefault="00884963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A7167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Meeting of Committees</w:t>
            </w:r>
          </w:p>
        </w:tc>
      </w:tr>
      <w:tr w:rsidR="00884963" w:rsidRPr="001106B1" w:rsidTr="00114AF8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relevant quarter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Whether requirement of quorum met (details)</w:t>
            </w:r>
          </w:p>
        </w:tc>
        <w:tc>
          <w:tcPr>
            <w:tcW w:w="378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previous quarter</w:t>
            </w:r>
          </w:p>
        </w:tc>
        <w:tc>
          <w:tcPr>
            <w:tcW w:w="4272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114AF8">
        <w:tc>
          <w:tcPr>
            <w:tcW w:w="4500" w:type="dxa"/>
          </w:tcPr>
          <w:p w:rsidR="00884963" w:rsidRPr="001106B1" w:rsidRDefault="00884963" w:rsidP="00445E20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Audit Committee Meeting – 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780" w:type="dxa"/>
            <w:gridSpan w:val="3"/>
          </w:tcPr>
          <w:p w:rsidR="00884963" w:rsidRPr="001106B1" w:rsidRDefault="00706DE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13</w:t>
            </w:r>
            <w:r w:rsidRPr="001106B1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February 2016</w:t>
            </w:r>
          </w:p>
        </w:tc>
        <w:tc>
          <w:tcPr>
            <w:tcW w:w="4272" w:type="dxa"/>
          </w:tcPr>
          <w:p w:rsidR="00884963" w:rsidRPr="001106B1" w:rsidRDefault="00706DE1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107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</w:tc>
      </w:tr>
      <w:tr w:rsidR="00884963" w:rsidRPr="001106B1" w:rsidTr="00114AF8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Corporate Social Responsibility Committee Meeting – October 26, 2015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780" w:type="dxa"/>
            <w:gridSpan w:val="3"/>
          </w:tcPr>
          <w:p w:rsidR="00884963" w:rsidRPr="001106B1" w:rsidRDefault="00884963" w:rsidP="00A26DE9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4272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DE56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Related Party Transaction 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Subject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Compliance Status (Yes / No/ NA)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prior approval of Audit Committee obtained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shareholder approval obtained for material RPT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details of RPT entered into pursuant to omnibus approval have been reviewed by Audit Committee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907C12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as there was no transaction entered into during relevant quarter pursuant to Omnibus Approval granted.</w:t>
            </w:r>
            <w:bookmarkStart w:id="0" w:name="_GoBack"/>
            <w:bookmarkEnd w:id="0"/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4B38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Affirmations</w:t>
            </w:r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Board of Directors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the following committees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Nominations and Remuneration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Risk Management Committee (applicable to the top 100 listed entities) –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Not Applicable on MPS Limited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committee members have been made aware of their roles, powers and responsibilities as specified in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meetings of the Board of Directors and the above committees have been conducted in the manner as specified in SEBI (Listing Obligations and Disclosure Requirements) Regulations, 2015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This Report and/or the report submitted in the previous quarter has been placed before the Board of Directors. Any comments / observation / advice of Board of Directors may be mentioned here:-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This report shall be placed before the Board of Directors in the forthcoming meeting.</w:t>
            </w:r>
          </w:p>
        </w:tc>
      </w:tr>
      <w:tr w:rsidR="00884963" w:rsidRPr="00802FA8" w:rsidTr="004A6EF8">
        <w:tc>
          <w:tcPr>
            <w:tcW w:w="15432" w:type="dxa"/>
            <w:gridSpan w:val="7"/>
          </w:tcPr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and Designation:</w:t>
            </w: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 Narayanamurthi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Managing Director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</w:tr>
    </w:tbl>
    <w:p w:rsidR="00AE33AC" w:rsidRPr="00802FA8" w:rsidRDefault="00AE33AC">
      <w:pPr>
        <w:rPr>
          <w:rFonts w:asciiTheme="majorBidi" w:hAnsiTheme="majorBidi" w:cstheme="majorBidi"/>
        </w:rPr>
      </w:pPr>
    </w:p>
    <w:sectPr w:rsidR="00AE33AC" w:rsidRPr="00802FA8" w:rsidSect="00114AF8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93"/>
    <w:multiLevelType w:val="hybridMultilevel"/>
    <w:tmpl w:val="CC98A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52438"/>
    <w:multiLevelType w:val="hybridMultilevel"/>
    <w:tmpl w:val="F1CA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158"/>
    <w:multiLevelType w:val="hybridMultilevel"/>
    <w:tmpl w:val="BB4C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7610E"/>
    <w:multiLevelType w:val="hybridMultilevel"/>
    <w:tmpl w:val="5FC8DF74"/>
    <w:lvl w:ilvl="0" w:tplc="B68C9E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2459E"/>
    <w:multiLevelType w:val="hybridMultilevel"/>
    <w:tmpl w:val="26F6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82E5A"/>
    <w:multiLevelType w:val="hybridMultilevel"/>
    <w:tmpl w:val="0116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40EED"/>
    <w:multiLevelType w:val="hybridMultilevel"/>
    <w:tmpl w:val="25D85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338"/>
    <w:multiLevelType w:val="hybridMultilevel"/>
    <w:tmpl w:val="4084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86C92"/>
    <w:multiLevelType w:val="hybridMultilevel"/>
    <w:tmpl w:val="A9DA7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4020"/>
    <w:rsid w:val="00000C32"/>
    <w:rsid w:val="0006253E"/>
    <w:rsid w:val="000745FD"/>
    <w:rsid w:val="000B0B49"/>
    <w:rsid w:val="000F7041"/>
    <w:rsid w:val="001106B1"/>
    <w:rsid w:val="00114AF8"/>
    <w:rsid w:val="00137936"/>
    <w:rsid w:val="0028525F"/>
    <w:rsid w:val="00292733"/>
    <w:rsid w:val="002C20C5"/>
    <w:rsid w:val="002D1B32"/>
    <w:rsid w:val="002D3E82"/>
    <w:rsid w:val="0031285D"/>
    <w:rsid w:val="00345472"/>
    <w:rsid w:val="003513AE"/>
    <w:rsid w:val="0038162C"/>
    <w:rsid w:val="003B26AB"/>
    <w:rsid w:val="003C6374"/>
    <w:rsid w:val="00445E20"/>
    <w:rsid w:val="0044791C"/>
    <w:rsid w:val="00492C01"/>
    <w:rsid w:val="004A6EF8"/>
    <w:rsid w:val="004B3880"/>
    <w:rsid w:val="00546437"/>
    <w:rsid w:val="0058394C"/>
    <w:rsid w:val="00594E02"/>
    <w:rsid w:val="006658AD"/>
    <w:rsid w:val="006A582E"/>
    <w:rsid w:val="006F5613"/>
    <w:rsid w:val="00706DE1"/>
    <w:rsid w:val="00740727"/>
    <w:rsid w:val="00742569"/>
    <w:rsid w:val="007436B1"/>
    <w:rsid w:val="00792457"/>
    <w:rsid w:val="007A203D"/>
    <w:rsid w:val="00802FA8"/>
    <w:rsid w:val="00856AA7"/>
    <w:rsid w:val="00884963"/>
    <w:rsid w:val="0088546E"/>
    <w:rsid w:val="00885661"/>
    <w:rsid w:val="008927DF"/>
    <w:rsid w:val="008B4732"/>
    <w:rsid w:val="008E6387"/>
    <w:rsid w:val="00907C12"/>
    <w:rsid w:val="00924020"/>
    <w:rsid w:val="009761F9"/>
    <w:rsid w:val="009A1EBA"/>
    <w:rsid w:val="009A6057"/>
    <w:rsid w:val="009A6D4F"/>
    <w:rsid w:val="009F4390"/>
    <w:rsid w:val="00A26DE9"/>
    <w:rsid w:val="00A33BFC"/>
    <w:rsid w:val="00A71677"/>
    <w:rsid w:val="00AB63DF"/>
    <w:rsid w:val="00AB7806"/>
    <w:rsid w:val="00AE33AC"/>
    <w:rsid w:val="00B72C8C"/>
    <w:rsid w:val="00BE654D"/>
    <w:rsid w:val="00BF0A60"/>
    <w:rsid w:val="00C12CA2"/>
    <w:rsid w:val="00CA72F8"/>
    <w:rsid w:val="00D2310F"/>
    <w:rsid w:val="00D94210"/>
    <w:rsid w:val="00DE56CB"/>
    <w:rsid w:val="00E57849"/>
    <w:rsid w:val="00EC1A2E"/>
    <w:rsid w:val="00EC2146"/>
    <w:rsid w:val="00F543C8"/>
    <w:rsid w:val="00F70BEF"/>
    <w:rsid w:val="00F93AEC"/>
    <w:rsid w:val="00FA07D6"/>
    <w:rsid w:val="00FA6F94"/>
    <w:rsid w:val="00FB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sriram</cp:lastModifiedBy>
  <cp:revision>18</cp:revision>
  <cp:lastPrinted>2016-01-14T13:02:00Z</cp:lastPrinted>
  <dcterms:created xsi:type="dcterms:W3CDTF">2016-01-11T11:57:00Z</dcterms:created>
  <dcterms:modified xsi:type="dcterms:W3CDTF">2016-07-18T10:12:00Z</dcterms:modified>
</cp:coreProperties>
</file>